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6C03D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En la ciudad de México, siendo las 00:00 horas del día 00 del mes de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del año 2026, estando reunidos en las instalaciones del licitante “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“, ubicadas en “calle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“, El C.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, ___(cargo)____ del Instituto Mexicano del Seguro Social y el C. XXX XXXX XXX XX, representante legal del licitante, cuyos datos de identificación se detallan al calce, con el propósito de verificar  in situ la fehaciente existencia, operatividad, seguridad y capacidad de la infraestructura física, técnica y humana del licitante, conforme a lo establecido en la propuesta técnica presentada en el evento de licitación No.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 xml:space="preserve"> </w:t>
      </w:r>
      <w:proofErr w:type="spellStart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xxxx</w:t>
      </w:r>
      <w:proofErr w:type="spellEnd"/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, como parte del proceso de evaluación técnica para determinar la solvencia de la proposición.</w:t>
      </w:r>
    </w:p>
    <w:p w14:paraId="2BF9886D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</w:p>
    <w:p w14:paraId="1EF39424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El C. XXXX XXX procede a verificar la existencia y operatividad de los criterios siguientes , cuya omisión o incumplimiento total en cualquiera de los numerales será causal de desechamiento, por comprometer el cumplimiento de los niveles de servicio solicitados.</w:t>
      </w:r>
    </w:p>
    <w:tbl>
      <w:tblPr>
        <w:tblW w:w="497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4"/>
        <w:gridCol w:w="1069"/>
        <w:gridCol w:w="1061"/>
      </w:tblGrid>
      <w:tr w:rsidR="0088435E" w:rsidRPr="00303578" w14:paraId="565B23FE" w14:textId="77777777" w:rsidTr="0088435E">
        <w:trPr>
          <w:trHeight w:val="414"/>
        </w:trPr>
        <w:tc>
          <w:tcPr>
            <w:tcW w:w="3819" w:type="pct"/>
            <w:shd w:val="clear" w:color="auto" w:fill="DAE9F7"/>
            <w:vAlign w:val="center"/>
          </w:tcPr>
          <w:p w14:paraId="3259F0A0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right="17"/>
              <w:jc w:val="center"/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  <w:t>CRITERIO</w:t>
            </w:r>
          </w:p>
        </w:tc>
        <w:tc>
          <w:tcPr>
            <w:tcW w:w="586" w:type="pct"/>
            <w:shd w:val="clear" w:color="auto" w:fill="DAE9F7"/>
            <w:vAlign w:val="center"/>
          </w:tcPr>
          <w:p w14:paraId="3F70E7DE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8" w:right="134"/>
              <w:jc w:val="center"/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  <w:t>CUMPLE</w:t>
            </w:r>
          </w:p>
        </w:tc>
        <w:tc>
          <w:tcPr>
            <w:tcW w:w="595" w:type="pct"/>
            <w:shd w:val="clear" w:color="auto" w:fill="DAE9F7"/>
            <w:vAlign w:val="center"/>
          </w:tcPr>
          <w:p w14:paraId="697C0866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0" w:right="134"/>
              <w:jc w:val="center"/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b/>
                <w:sz w:val="19"/>
                <w:szCs w:val="19"/>
                <w:lang w:val="es-MX" w:bidi="es-MX"/>
              </w:rPr>
              <w:t>NO CUMPLE</w:t>
            </w:r>
          </w:p>
        </w:tc>
      </w:tr>
      <w:tr w:rsidR="0088435E" w:rsidRPr="00303578" w14:paraId="35A436BC" w14:textId="77777777" w:rsidTr="005B2D10">
        <w:trPr>
          <w:trHeight w:val="269"/>
        </w:trPr>
        <w:tc>
          <w:tcPr>
            <w:tcW w:w="3819" w:type="pct"/>
            <w:vAlign w:val="center"/>
          </w:tcPr>
          <w:p w14:paraId="0180B98B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6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visualización permanente de tableros de control</w:t>
            </w:r>
          </w:p>
        </w:tc>
        <w:tc>
          <w:tcPr>
            <w:tcW w:w="586" w:type="pct"/>
            <w:vAlign w:val="center"/>
          </w:tcPr>
          <w:p w14:paraId="425ABD0C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2E134E01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6ACF240B" w14:textId="77777777" w:rsidTr="005B2D10">
        <w:trPr>
          <w:trHeight w:val="269"/>
        </w:trPr>
        <w:tc>
          <w:tcPr>
            <w:tcW w:w="3819" w:type="pct"/>
            <w:vAlign w:val="center"/>
          </w:tcPr>
          <w:p w14:paraId="77D490E0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6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línea de atención telefónica 7 x 24</w:t>
            </w:r>
          </w:p>
        </w:tc>
        <w:tc>
          <w:tcPr>
            <w:tcW w:w="586" w:type="pct"/>
            <w:vAlign w:val="center"/>
          </w:tcPr>
          <w:p w14:paraId="30C6E5A0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5963F587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557884D6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27A69855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4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al menos 2 personas en sitio para la atención del servicio</w:t>
            </w:r>
          </w:p>
        </w:tc>
        <w:tc>
          <w:tcPr>
            <w:tcW w:w="586" w:type="pct"/>
            <w:vAlign w:val="center"/>
          </w:tcPr>
          <w:p w14:paraId="3D2EC2BB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45F14F35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45FA9F80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0B8CE4C1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3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sistema de respaldo de energía ininterrumpida y/o planta de emergencia</w:t>
            </w:r>
          </w:p>
        </w:tc>
        <w:tc>
          <w:tcPr>
            <w:tcW w:w="586" w:type="pct"/>
            <w:vAlign w:val="center"/>
          </w:tcPr>
          <w:p w14:paraId="37307FE1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5AA6A451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28371B53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3AC5D6CE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3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El acceso al área de monitoreo cuenta con mecanismos de control de acceso</w:t>
            </w:r>
          </w:p>
        </w:tc>
        <w:tc>
          <w:tcPr>
            <w:tcW w:w="586" w:type="pct"/>
            <w:vAlign w:val="center"/>
          </w:tcPr>
          <w:p w14:paraId="52CE667D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533EB874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2CC80DC7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6520092E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3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sistema de detección y extinción de incendios</w:t>
            </w:r>
          </w:p>
        </w:tc>
        <w:tc>
          <w:tcPr>
            <w:tcW w:w="586" w:type="pct"/>
            <w:vAlign w:val="center"/>
          </w:tcPr>
          <w:p w14:paraId="190D153C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25F46B60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5C5D1577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11C56536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3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Cuenta con aire acondicionado para control de temperatura</w:t>
            </w:r>
          </w:p>
        </w:tc>
        <w:tc>
          <w:tcPr>
            <w:tcW w:w="586" w:type="pct"/>
            <w:vAlign w:val="center"/>
          </w:tcPr>
          <w:p w14:paraId="5CC87AE5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121F7877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  <w:tr w:rsidR="0088435E" w:rsidRPr="00303578" w14:paraId="07698411" w14:textId="77777777" w:rsidTr="005B2D10">
        <w:trPr>
          <w:trHeight w:val="266"/>
        </w:trPr>
        <w:tc>
          <w:tcPr>
            <w:tcW w:w="3819" w:type="pct"/>
            <w:vAlign w:val="center"/>
          </w:tcPr>
          <w:p w14:paraId="7A0D64D2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42" w:right="393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  <w:r w:rsidRPr="00303578"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  <w:t>Se verifica el funcionamiento de la Mesa de Ayuda del licitante</w:t>
            </w:r>
          </w:p>
        </w:tc>
        <w:tc>
          <w:tcPr>
            <w:tcW w:w="586" w:type="pct"/>
            <w:vAlign w:val="center"/>
          </w:tcPr>
          <w:p w14:paraId="6EE1D063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  <w:tc>
          <w:tcPr>
            <w:tcW w:w="595" w:type="pct"/>
            <w:vAlign w:val="center"/>
          </w:tcPr>
          <w:p w14:paraId="680448CB" w14:textId="77777777" w:rsidR="0088435E" w:rsidRPr="00303578" w:rsidRDefault="0088435E" w:rsidP="0088435E">
            <w:pPr>
              <w:widowControl w:val="0"/>
              <w:autoSpaceDE w:val="0"/>
              <w:autoSpaceDN w:val="0"/>
              <w:spacing w:line="264" w:lineRule="auto"/>
              <w:ind w:left="107" w:right="109"/>
              <w:jc w:val="center"/>
              <w:rPr>
                <w:rFonts w:ascii="Noto Sans" w:eastAsia="Arial" w:hAnsi="Noto Sans" w:cs="Noto Sans"/>
                <w:sz w:val="19"/>
                <w:szCs w:val="19"/>
                <w:lang w:val="es-MX" w:bidi="es-MX"/>
              </w:rPr>
            </w:pPr>
          </w:p>
        </w:tc>
      </w:tr>
    </w:tbl>
    <w:p w14:paraId="75FC3E5D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</w:p>
    <w:p w14:paraId="68F16CD8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  <w:r w:rsidRPr="00303578">
        <w:rPr>
          <w:rFonts w:ascii="Noto Sans" w:eastAsia="Yu Mincho" w:hAnsi="Noto Sans" w:cs="Noto Sans"/>
          <w:iCs/>
          <w:sz w:val="19"/>
          <w:szCs w:val="19"/>
          <w:lang w:eastAsia="en-US"/>
        </w:rPr>
        <w:t>No habiendo más asuntos que tratar, se da por terminada la diligencia, firmando de conformidad al calce de la presente Acta, los que en ella intervinieron, para constancia y los efectos legales a que haya lugar.</w:t>
      </w:r>
    </w:p>
    <w:p w14:paraId="10E98C70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</w:p>
    <w:p w14:paraId="44B41A6F" w14:textId="77777777" w:rsidR="0088435E" w:rsidRPr="00303578" w:rsidRDefault="0088435E" w:rsidP="0088435E">
      <w:pPr>
        <w:jc w:val="both"/>
        <w:rPr>
          <w:rFonts w:ascii="Noto Sans" w:eastAsia="Yu Mincho" w:hAnsi="Noto Sans" w:cs="Noto Sans"/>
          <w:iCs/>
          <w:sz w:val="19"/>
          <w:szCs w:val="19"/>
          <w:lang w:eastAsia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88435E" w:rsidRPr="00303578" w14:paraId="696F8246" w14:textId="77777777" w:rsidTr="005B2D10">
        <w:tc>
          <w:tcPr>
            <w:tcW w:w="4414" w:type="dxa"/>
          </w:tcPr>
          <w:p w14:paraId="4C66F129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</w:p>
          <w:p w14:paraId="243E8DC2" w14:textId="77777777" w:rsidR="0088435E" w:rsidRPr="00303578" w:rsidRDefault="0088435E" w:rsidP="0088435E">
            <w:pPr>
              <w:pBdr>
                <w:bottom w:val="single" w:sz="12" w:space="1" w:color="auto"/>
              </w:pBd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</w:p>
          <w:p w14:paraId="0ED1197B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</w:pPr>
            <w:r w:rsidRPr="00303578"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  <w:t xml:space="preserve">LIC. XXXX XXXXXX. XXXXX </w:t>
            </w:r>
          </w:p>
          <w:p w14:paraId="06CB3A89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  <w:r w:rsidRPr="00303578"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  <w:t>TITULAR XXXX XXXXX XXX DEL INSTITUTO MEXICANO DEL SEGURO SOCIAL</w:t>
            </w:r>
          </w:p>
        </w:tc>
        <w:tc>
          <w:tcPr>
            <w:tcW w:w="4414" w:type="dxa"/>
          </w:tcPr>
          <w:p w14:paraId="3D914BBF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</w:p>
          <w:p w14:paraId="0A13BE26" w14:textId="77777777" w:rsidR="0088435E" w:rsidRPr="00303578" w:rsidRDefault="0088435E" w:rsidP="0088435E">
            <w:pPr>
              <w:pBdr>
                <w:bottom w:val="single" w:sz="12" w:space="1" w:color="auto"/>
              </w:pBd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</w:p>
          <w:p w14:paraId="32727087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</w:pPr>
            <w:r w:rsidRPr="00303578"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  <w:t xml:space="preserve">LIC. XXXX XXXXXX. XXXXX </w:t>
            </w:r>
          </w:p>
          <w:p w14:paraId="6B53B1C6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</w:pPr>
            <w:r w:rsidRPr="00303578"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  <w:t>REPRESENTANTE LEGAL DEL LICITANTE</w:t>
            </w:r>
          </w:p>
          <w:p w14:paraId="04D7E4C1" w14:textId="77777777" w:rsidR="0088435E" w:rsidRPr="00303578" w:rsidRDefault="0088435E" w:rsidP="0088435E">
            <w:pPr>
              <w:jc w:val="center"/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</w:pPr>
            <w:r w:rsidRPr="00303578">
              <w:rPr>
                <w:rFonts w:ascii="Noto Sans" w:eastAsia="Yu Mincho" w:hAnsi="Noto Sans" w:cs="Noto Sans"/>
                <w:b/>
                <w:bCs/>
                <w:iCs/>
                <w:sz w:val="19"/>
                <w:szCs w:val="19"/>
                <w:lang w:eastAsia="en-US"/>
              </w:rPr>
              <w:t>XXXXXX XXXXX XXXX</w:t>
            </w:r>
            <w:r w:rsidRPr="00303578">
              <w:rPr>
                <w:rFonts w:ascii="Noto Sans" w:eastAsia="Yu Mincho" w:hAnsi="Noto Sans" w:cs="Noto Sans"/>
                <w:iCs/>
                <w:sz w:val="19"/>
                <w:szCs w:val="19"/>
                <w:lang w:eastAsia="en-US"/>
              </w:rPr>
              <w:t xml:space="preserve"> </w:t>
            </w:r>
          </w:p>
        </w:tc>
      </w:tr>
    </w:tbl>
    <w:p w14:paraId="5A7A2FD4" w14:textId="77777777" w:rsidR="00A1546F" w:rsidRPr="00A1546F" w:rsidRDefault="00A1546F" w:rsidP="0088435E">
      <w:pPr>
        <w:ind w:right="-801"/>
        <w:jc w:val="both"/>
        <w:rPr>
          <w:rFonts w:ascii="Noto Sans" w:eastAsia="Yu Mincho" w:hAnsi="Noto Sans" w:cs="Noto Sans"/>
          <w:sz w:val="20"/>
          <w:szCs w:val="20"/>
          <w:lang w:val="es-MX" w:eastAsia="en-US"/>
        </w:rPr>
      </w:pPr>
    </w:p>
    <w:sectPr w:rsidR="00A1546F" w:rsidRPr="00A1546F" w:rsidSect="00D339B6">
      <w:headerReference w:type="default" r:id="rId11"/>
      <w:footerReference w:type="default" r:id="rId12"/>
      <w:pgSz w:w="12240" w:h="15840"/>
      <w:pgMar w:top="2381" w:right="1701" w:bottom="1134" w:left="1701" w:header="2268" w:footer="226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ADAC" w14:textId="77777777" w:rsidR="00FD3C37" w:rsidRDefault="00FD3C37">
      <w:r>
        <w:separator/>
      </w:r>
    </w:p>
  </w:endnote>
  <w:endnote w:type="continuationSeparator" w:id="0">
    <w:p w14:paraId="35CC8E2A" w14:textId="77777777" w:rsidR="00FD3C37" w:rsidRDefault="00FD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6DD13" w14:textId="44627805" w:rsidR="00283B32" w:rsidRDefault="002471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A7FD513" wp14:editId="2CF2CB25">
              <wp:simplePos x="0" y="0"/>
              <wp:positionH relativeFrom="column">
                <wp:posOffset>1188671</wp:posOffset>
              </wp:positionH>
              <wp:positionV relativeFrom="paragraph">
                <wp:posOffset>859241</wp:posOffset>
              </wp:positionV>
              <wp:extent cx="4711873" cy="349748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873" cy="3497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7EEC9E" w14:textId="77777777" w:rsidR="005B792B" w:rsidRPr="005B792B" w:rsidRDefault="005B792B" w:rsidP="005B792B">
                          <w:pPr>
                            <w:rPr>
                              <w:rFonts w:ascii="Noto Sans SemiBold" w:eastAsia="Yu Mincho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ES_tradnl" w:eastAsia="en-US"/>
                            </w:rPr>
                          </w:pPr>
                          <w:r w:rsidRPr="005B792B">
                            <w:rPr>
                              <w:rFonts w:ascii="Noto Sans SemiBold" w:eastAsia="Yu Mincho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val="es-ES_tradnl" w:eastAsia="en-US"/>
                            </w:rPr>
                            <w:t xml:space="preserve">Av. Paseo de la Reforma No. 476, Anexo de Telecomunicaciones, Col. Juárez, Alcaldía Cuauhtémoc, C. P. 06600, Ciudad de México. </w:t>
                          </w:r>
                        </w:p>
                        <w:p w14:paraId="17484A0F" w14:textId="77777777" w:rsidR="005B792B" w:rsidRPr="005B792B" w:rsidRDefault="005B792B" w:rsidP="005B792B">
                          <w:pPr>
                            <w:rPr>
                              <w:rFonts w:ascii="Noto Sans SemiBold" w:eastAsia="Yu Mincho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eastAsia="en-US"/>
                            </w:rPr>
                          </w:pPr>
                          <w:r w:rsidRPr="005B792B">
                            <w:rPr>
                              <w:rFonts w:ascii="Noto Sans SemiBold" w:eastAsia="Yu Mincho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  <w:lang w:eastAsia="en-US"/>
                            </w:rPr>
                            <w:t>Tel: (55) 5238 2700, Ext. 11190   www.imss.gob.mx</w:t>
                          </w:r>
                        </w:p>
                        <w:p w14:paraId="2E60EC44" w14:textId="4E0CFE27" w:rsidR="00283B32" w:rsidRDefault="00283B32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7FD513" id="Rectángulo 1" o:spid="_x0000_s1027" style="position:absolute;margin-left:93.6pt;margin-top:67.65pt;width:371pt;height: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" filled="f" stroked="f">
              <v:textbox inset="2.53958mm,1.2694mm,2.53958mm,1.2694mm">
                <w:txbxContent>
                  <w:p w14:paraId="637EEC9E" w14:textId="77777777" w:rsidR="005B792B" w:rsidRPr="005B792B" w:rsidRDefault="005B792B" w:rsidP="005B792B">
                    <w:pPr>
                      <w:rPr>
                        <w:rFonts w:ascii="Noto Sans SemiBold" w:eastAsia="Yu Mincho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ES_tradnl" w:eastAsia="en-US"/>
                      </w:rPr>
                    </w:pPr>
                    <w:r w:rsidRPr="005B792B">
                      <w:rPr>
                        <w:rFonts w:ascii="Noto Sans SemiBold" w:eastAsia="Yu Mincho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val="es-ES_tradnl" w:eastAsia="en-US"/>
                      </w:rPr>
                      <w:t xml:space="preserve">Av. Paseo de la Reforma No. 476, Anexo de Telecomunicaciones, Col. Juárez, Alcaldía Cuauhtémoc, C. P. 06600, Ciudad de México. </w:t>
                    </w:r>
                  </w:p>
                  <w:p w14:paraId="17484A0F" w14:textId="77777777" w:rsidR="005B792B" w:rsidRPr="005B792B" w:rsidRDefault="005B792B" w:rsidP="005B792B">
                    <w:pPr>
                      <w:rPr>
                        <w:rFonts w:ascii="Noto Sans SemiBold" w:eastAsia="Yu Mincho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eastAsia="en-US"/>
                      </w:rPr>
                    </w:pPr>
                    <w:r w:rsidRPr="005B792B">
                      <w:rPr>
                        <w:rFonts w:ascii="Noto Sans SemiBold" w:eastAsia="Yu Mincho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  <w:lang w:eastAsia="en-US"/>
                      </w:rPr>
                      <w:t>Tel: (55) 5238 2700, Ext. 11190   www.imss.gob.mx</w:t>
                    </w:r>
                  </w:p>
                  <w:p w14:paraId="2E60EC44" w14:textId="4E0CFE27" w:rsidR="00283B32" w:rsidRDefault="00283B32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8CF46" w14:textId="77777777" w:rsidR="00FD3C37" w:rsidRDefault="00FD3C37">
      <w:r>
        <w:separator/>
      </w:r>
    </w:p>
  </w:footnote>
  <w:footnote w:type="continuationSeparator" w:id="0">
    <w:p w14:paraId="3DDE520A" w14:textId="77777777" w:rsidR="00FD3C37" w:rsidRDefault="00FD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609D" w14:textId="18AC17CF" w:rsidR="00283B32" w:rsidRDefault="008843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 w:rsidRPr="0088435E">
      <w:rPr>
        <w:rFonts w:eastAsia="Yu Mincho" w:cs="Times New Roman"/>
        <w:noProof/>
        <w:lang w:eastAsia="en-US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1A1999" wp14:editId="62FE5381">
              <wp:simplePos x="0" y="0"/>
              <wp:positionH relativeFrom="margin">
                <wp:posOffset>-97155</wp:posOffset>
              </wp:positionH>
              <wp:positionV relativeFrom="paragraph">
                <wp:posOffset>-274320</wp:posOffset>
              </wp:positionV>
              <wp:extent cx="5580380" cy="41910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0380" cy="419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A6A089" w14:textId="176BAEE7" w:rsidR="0088435E" w:rsidRPr="00640344" w:rsidRDefault="0088435E" w:rsidP="0088435E">
                          <w:pPr>
                            <w:widowControl w:val="0"/>
                            <w:autoSpaceDE w:val="0"/>
                            <w:autoSpaceDN w:val="0"/>
                            <w:spacing w:line="0" w:lineRule="atLeast"/>
                            <w:ind w:left="272"/>
                            <w:jc w:val="center"/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</w:pPr>
                          <w:r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  <w:t>APARTADO II</w:t>
                          </w:r>
                          <w:r w:rsidR="006C008C"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  <w:t>. VISITA A INSTALACIONES</w:t>
                          </w:r>
                        </w:p>
                        <w:p w14:paraId="2E697D44" w14:textId="77777777" w:rsidR="0088435E" w:rsidRPr="00640344" w:rsidRDefault="0088435E" w:rsidP="0088435E">
                          <w:pPr>
                            <w:widowControl w:val="0"/>
                            <w:autoSpaceDE w:val="0"/>
                            <w:autoSpaceDN w:val="0"/>
                            <w:spacing w:line="0" w:lineRule="atLeast"/>
                            <w:ind w:left="272"/>
                            <w:jc w:val="center"/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</w:pPr>
                          <w:r w:rsidRPr="00640344">
                            <w:rPr>
                              <w:rFonts w:ascii="Noto Sans" w:eastAsia="Arial" w:hAnsi="Noto Sans" w:cs="Noto Sans"/>
                              <w:b/>
                              <w:bCs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  <w:t xml:space="preserve">Servicio de Monitoreo y desempeño de los Servicios de Telecomunicaciones </w:t>
                          </w:r>
                          <w:r w:rsidRPr="00640344"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  <w:t>2026</w:t>
                          </w:r>
                        </w:p>
                        <w:p w14:paraId="1FF756D9" w14:textId="77777777" w:rsidR="0088435E" w:rsidRPr="00370939" w:rsidRDefault="0088435E" w:rsidP="0088435E">
                          <w:pPr>
                            <w:widowControl w:val="0"/>
                            <w:autoSpaceDE w:val="0"/>
                            <w:autoSpaceDN w:val="0"/>
                            <w:spacing w:line="0" w:lineRule="atLeast"/>
                            <w:ind w:left="272"/>
                            <w:jc w:val="center"/>
                            <w:rPr>
                              <w:rFonts w:ascii="Noto Sans" w:eastAsia="Arial" w:hAnsi="Noto Sans" w:cs="Noto Sans"/>
                              <w:b/>
                              <w:color w:val="365F91"/>
                              <w:sz w:val="20"/>
                              <w:szCs w:val="20"/>
                              <w:lang w:val="es-MX" w:bidi="es-MX"/>
                            </w:rPr>
                          </w:pPr>
                        </w:p>
                        <w:p w14:paraId="6ECB7EB2" w14:textId="77777777" w:rsidR="0088435E" w:rsidRPr="00BF0FBC" w:rsidRDefault="0088435E" w:rsidP="0088435E">
                          <w:pPr>
                            <w:spacing w:line="0" w:lineRule="atLeast"/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1A199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7.65pt;margin-top:-21.6pt;width:439.4pt;height:3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" filled="f" stroked="f">
              <v:textbox>
                <w:txbxContent>
                  <w:p w14:paraId="57A6A089" w14:textId="176BAEE7" w:rsidR="0088435E" w:rsidRPr="00640344" w:rsidRDefault="0088435E" w:rsidP="0088435E">
                    <w:pPr>
                      <w:widowControl w:val="0"/>
                      <w:autoSpaceDE w:val="0"/>
                      <w:autoSpaceDN w:val="0"/>
                      <w:spacing w:line="0" w:lineRule="atLeast"/>
                      <w:ind w:left="272"/>
                      <w:jc w:val="center"/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</w:pPr>
                    <w:r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  <w:t>APARTADO II</w:t>
                    </w:r>
                    <w:r w:rsidR="006C008C"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  <w:t>. VISITA A INSTALACIONES</w:t>
                    </w:r>
                  </w:p>
                  <w:p w14:paraId="2E697D44" w14:textId="77777777" w:rsidR="0088435E" w:rsidRPr="00640344" w:rsidRDefault="0088435E" w:rsidP="0088435E">
                    <w:pPr>
                      <w:widowControl w:val="0"/>
                      <w:autoSpaceDE w:val="0"/>
                      <w:autoSpaceDN w:val="0"/>
                      <w:spacing w:line="0" w:lineRule="atLeast"/>
                      <w:ind w:left="272"/>
                      <w:jc w:val="center"/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</w:pPr>
                    <w:r w:rsidRPr="00640344">
                      <w:rPr>
                        <w:rFonts w:ascii="Noto Sans" w:eastAsia="Arial" w:hAnsi="Noto Sans" w:cs="Noto Sans"/>
                        <w:b/>
                        <w:bCs/>
                        <w:color w:val="365F91"/>
                        <w:sz w:val="20"/>
                        <w:szCs w:val="20"/>
                        <w:lang w:val="es-MX" w:bidi="es-MX"/>
                      </w:rPr>
                      <w:t xml:space="preserve">Servicio de Monitoreo y desempeño de los Servicios de Telecomunicaciones </w:t>
                    </w:r>
                    <w:r w:rsidRPr="00640344"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  <w:t>2026</w:t>
                    </w:r>
                  </w:p>
                  <w:p w14:paraId="1FF756D9" w14:textId="77777777" w:rsidR="0088435E" w:rsidRPr="00370939" w:rsidRDefault="0088435E" w:rsidP="0088435E">
                    <w:pPr>
                      <w:widowControl w:val="0"/>
                      <w:autoSpaceDE w:val="0"/>
                      <w:autoSpaceDN w:val="0"/>
                      <w:spacing w:line="0" w:lineRule="atLeast"/>
                      <w:ind w:left="272"/>
                      <w:jc w:val="center"/>
                      <w:rPr>
                        <w:rFonts w:ascii="Noto Sans" w:eastAsia="Arial" w:hAnsi="Noto Sans" w:cs="Noto Sans"/>
                        <w:b/>
                        <w:color w:val="365F91"/>
                        <w:sz w:val="20"/>
                        <w:szCs w:val="20"/>
                        <w:lang w:val="es-MX" w:bidi="es-MX"/>
                      </w:rPr>
                    </w:pPr>
                  </w:p>
                  <w:p w14:paraId="6ECB7EB2" w14:textId="77777777" w:rsidR="0088435E" w:rsidRPr="00BF0FBC" w:rsidRDefault="0088435E" w:rsidP="0088435E">
                    <w:pPr>
                      <w:spacing w:line="0" w:lineRule="atLeast"/>
                      <w:rPr>
                        <w:lang w:val="es-MX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E960B4">
      <w:rPr>
        <w:noProof/>
        <w:color w:val="000000"/>
        <w:lang w:val="en-US" w:eastAsia="en-US"/>
      </w:rPr>
      <w:drawing>
        <wp:anchor distT="0" distB="0" distL="114300" distR="114300" simplePos="0" relativeHeight="251660288" behindDoc="1" locked="0" layoutInCell="1" allowOverlap="1" wp14:anchorId="09243A83" wp14:editId="470DDBC3">
          <wp:simplePos x="0" y="0"/>
          <wp:positionH relativeFrom="column">
            <wp:posOffset>-1065847</wp:posOffset>
          </wp:positionH>
          <wp:positionV relativeFrom="paragraph">
            <wp:posOffset>-1425258</wp:posOffset>
          </wp:positionV>
          <wp:extent cx="7758112" cy="10040027"/>
          <wp:effectExtent l="0" t="0" r="1905" b="5715"/>
          <wp:wrapNone/>
          <wp:docPr id="89462920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5994" cy="10089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D2D60"/>
    <w:multiLevelType w:val="hybridMultilevel"/>
    <w:tmpl w:val="F1E20ECE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775E2933"/>
    <w:multiLevelType w:val="hybridMultilevel"/>
    <w:tmpl w:val="8DEC43A2"/>
    <w:lvl w:ilvl="0" w:tplc="080A000F">
      <w:start w:val="1"/>
      <w:numFmt w:val="decimal"/>
      <w:lvlText w:val="%1."/>
      <w:lvlJc w:val="left"/>
      <w:pPr>
        <w:ind w:left="153" w:hanging="360"/>
      </w:pPr>
    </w:lvl>
    <w:lvl w:ilvl="1" w:tplc="080A0019" w:tentative="1">
      <w:start w:val="1"/>
      <w:numFmt w:val="lowerLetter"/>
      <w:lvlText w:val="%2."/>
      <w:lvlJc w:val="left"/>
      <w:pPr>
        <w:ind w:left="873" w:hanging="360"/>
      </w:pPr>
    </w:lvl>
    <w:lvl w:ilvl="2" w:tplc="080A001B" w:tentative="1">
      <w:start w:val="1"/>
      <w:numFmt w:val="lowerRoman"/>
      <w:lvlText w:val="%3."/>
      <w:lvlJc w:val="right"/>
      <w:pPr>
        <w:ind w:left="1593" w:hanging="180"/>
      </w:pPr>
    </w:lvl>
    <w:lvl w:ilvl="3" w:tplc="080A000F" w:tentative="1">
      <w:start w:val="1"/>
      <w:numFmt w:val="decimal"/>
      <w:lvlText w:val="%4."/>
      <w:lvlJc w:val="left"/>
      <w:pPr>
        <w:ind w:left="2313" w:hanging="360"/>
      </w:pPr>
    </w:lvl>
    <w:lvl w:ilvl="4" w:tplc="080A0019" w:tentative="1">
      <w:start w:val="1"/>
      <w:numFmt w:val="lowerLetter"/>
      <w:lvlText w:val="%5."/>
      <w:lvlJc w:val="left"/>
      <w:pPr>
        <w:ind w:left="3033" w:hanging="360"/>
      </w:pPr>
    </w:lvl>
    <w:lvl w:ilvl="5" w:tplc="080A001B" w:tentative="1">
      <w:start w:val="1"/>
      <w:numFmt w:val="lowerRoman"/>
      <w:lvlText w:val="%6."/>
      <w:lvlJc w:val="right"/>
      <w:pPr>
        <w:ind w:left="3753" w:hanging="180"/>
      </w:pPr>
    </w:lvl>
    <w:lvl w:ilvl="6" w:tplc="080A000F" w:tentative="1">
      <w:start w:val="1"/>
      <w:numFmt w:val="decimal"/>
      <w:lvlText w:val="%7."/>
      <w:lvlJc w:val="left"/>
      <w:pPr>
        <w:ind w:left="4473" w:hanging="360"/>
      </w:pPr>
    </w:lvl>
    <w:lvl w:ilvl="7" w:tplc="080A0019" w:tentative="1">
      <w:start w:val="1"/>
      <w:numFmt w:val="lowerLetter"/>
      <w:lvlText w:val="%8."/>
      <w:lvlJc w:val="left"/>
      <w:pPr>
        <w:ind w:left="5193" w:hanging="360"/>
      </w:pPr>
    </w:lvl>
    <w:lvl w:ilvl="8" w:tplc="080A001B" w:tentative="1">
      <w:start w:val="1"/>
      <w:numFmt w:val="lowerRoman"/>
      <w:lvlText w:val="%9."/>
      <w:lvlJc w:val="right"/>
      <w:pPr>
        <w:ind w:left="5913" w:hanging="180"/>
      </w:pPr>
    </w:lvl>
  </w:abstractNum>
  <w:num w:numId="1" w16cid:durableId="166944763">
    <w:abstractNumId w:val="1"/>
  </w:num>
  <w:num w:numId="2" w16cid:durableId="1189173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B32"/>
    <w:rsid w:val="0003253A"/>
    <w:rsid w:val="000D48A1"/>
    <w:rsid w:val="00206391"/>
    <w:rsid w:val="00212C8B"/>
    <w:rsid w:val="002471A6"/>
    <w:rsid w:val="00283B32"/>
    <w:rsid w:val="002C7191"/>
    <w:rsid w:val="00303578"/>
    <w:rsid w:val="00316E0C"/>
    <w:rsid w:val="003A2EA0"/>
    <w:rsid w:val="003F1230"/>
    <w:rsid w:val="0041090D"/>
    <w:rsid w:val="00464CE4"/>
    <w:rsid w:val="00542807"/>
    <w:rsid w:val="005439D2"/>
    <w:rsid w:val="00564158"/>
    <w:rsid w:val="005A227B"/>
    <w:rsid w:val="005B792B"/>
    <w:rsid w:val="005B7BF3"/>
    <w:rsid w:val="005C27A0"/>
    <w:rsid w:val="00602011"/>
    <w:rsid w:val="0064703A"/>
    <w:rsid w:val="00677F27"/>
    <w:rsid w:val="00682F19"/>
    <w:rsid w:val="006C008C"/>
    <w:rsid w:val="007756B0"/>
    <w:rsid w:val="007911DE"/>
    <w:rsid w:val="007C57D3"/>
    <w:rsid w:val="007F0EAD"/>
    <w:rsid w:val="0088435E"/>
    <w:rsid w:val="008945A2"/>
    <w:rsid w:val="008D3A09"/>
    <w:rsid w:val="008D5B42"/>
    <w:rsid w:val="008E2817"/>
    <w:rsid w:val="008E3450"/>
    <w:rsid w:val="009851A6"/>
    <w:rsid w:val="009E2AA8"/>
    <w:rsid w:val="00A1546F"/>
    <w:rsid w:val="00A2165A"/>
    <w:rsid w:val="00A44EB9"/>
    <w:rsid w:val="00B014BD"/>
    <w:rsid w:val="00B0346B"/>
    <w:rsid w:val="00B07EBC"/>
    <w:rsid w:val="00B525B3"/>
    <w:rsid w:val="00B8772F"/>
    <w:rsid w:val="00C03663"/>
    <w:rsid w:val="00C33F21"/>
    <w:rsid w:val="00CB2A7F"/>
    <w:rsid w:val="00CB5725"/>
    <w:rsid w:val="00CE0FB4"/>
    <w:rsid w:val="00D03358"/>
    <w:rsid w:val="00D339B6"/>
    <w:rsid w:val="00D555CE"/>
    <w:rsid w:val="00D67FF2"/>
    <w:rsid w:val="00DB06A3"/>
    <w:rsid w:val="00DB6297"/>
    <w:rsid w:val="00DF1175"/>
    <w:rsid w:val="00E1044C"/>
    <w:rsid w:val="00E107E8"/>
    <w:rsid w:val="00E157C7"/>
    <w:rsid w:val="00E2550C"/>
    <w:rsid w:val="00E3693D"/>
    <w:rsid w:val="00E4474B"/>
    <w:rsid w:val="00E960B4"/>
    <w:rsid w:val="00F11CF3"/>
    <w:rsid w:val="00F24087"/>
    <w:rsid w:val="00FB3195"/>
    <w:rsid w:val="00FD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9EBDF8"/>
  <w15:docId w15:val="{91878630-81B5-4313-A075-C4DA15C4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470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703A"/>
  </w:style>
  <w:style w:type="paragraph" w:styleId="Piedepgina">
    <w:name w:val="footer"/>
    <w:basedOn w:val="Normal"/>
    <w:link w:val="PiedepginaCar"/>
    <w:uiPriority w:val="99"/>
    <w:unhideWhenUsed/>
    <w:rsid w:val="006470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703A"/>
  </w:style>
  <w:style w:type="table" w:styleId="Tablaconcuadrcula">
    <w:name w:val="Table Grid"/>
    <w:basedOn w:val="Tablanormal"/>
    <w:uiPriority w:val="39"/>
    <w:rsid w:val="0088435E"/>
    <w:rPr>
      <w:rFonts w:cs="Times New Roman"/>
      <w:sz w:val="20"/>
      <w:szCs w:val="20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A3EF6-7786-4BAA-9282-5FCFDCDDC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E6A10-C8BF-4C41-A601-B77E4B4FE7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2C1D38-A8A2-468E-92E3-3A2A4CF6C3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2FDAF7-693D-424A-8256-1DC10AA244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Ornelas Mejia</dc:creator>
  <cp:lastModifiedBy>Damaris Deloya Bailon</cp:lastModifiedBy>
  <cp:revision>2</cp:revision>
  <cp:lastPrinted>2026-01-07T22:33:00Z</cp:lastPrinted>
  <dcterms:created xsi:type="dcterms:W3CDTF">2026-04-30T16:19:00Z</dcterms:created>
  <dcterms:modified xsi:type="dcterms:W3CDTF">2026-04-30T16:19:00Z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